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83" w:rsidRPr="001B6483" w:rsidRDefault="00F61D87" w:rsidP="00F61D87">
      <w:pPr>
        <w:spacing w:before="156" w:after="156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第一</w:t>
      </w:r>
      <w:r w:rsidR="001B6483" w:rsidRPr="001B6483">
        <w:rPr>
          <w:rFonts w:hint="eastAsia"/>
          <w:sz w:val="24"/>
          <w:szCs w:val="24"/>
        </w:rPr>
        <w:t>届“津投杯”金融衍生品建模</w:t>
      </w:r>
      <w:r>
        <w:rPr>
          <w:rFonts w:hint="eastAsia"/>
          <w:sz w:val="24"/>
          <w:szCs w:val="24"/>
        </w:rPr>
        <w:t>大赛</w:t>
      </w:r>
      <w:r w:rsidR="000573DB">
        <w:rPr>
          <w:rFonts w:hint="eastAsia"/>
          <w:sz w:val="24"/>
          <w:szCs w:val="24"/>
        </w:rPr>
        <w:t xml:space="preserve"> 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</w:p>
    <w:p w:rsidR="001B6483" w:rsidRDefault="001B6483" w:rsidP="001B6483">
      <w:pPr>
        <w:spacing w:before="156" w:after="156"/>
        <w:rPr>
          <w:b/>
          <w:sz w:val="24"/>
          <w:szCs w:val="24"/>
        </w:rPr>
      </w:pPr>
      <w:r w:rsidRPr="001B6483">
        <w:rPr>
          <w:rFonts w:hint="eastAsia"/>
          <w:b/>
          <w:sz w:val="24"/>
          <w:szCs w:val="24"/>
        </w:rPr>
        <w:t>【主办方】</w:t>
      </w:r>
    </w:p>
    <w:p w:rsidR="00F61D87" w:rsidRDefault="00F61D87" w:rsidP="001B6483">
      <w:pPr>
        <w:spacing w:before="156" w:after="156"/>
        <w:rPr>
          <w:b/>
          <w:sz w:val="24"/>
          <w:szCs w:val="24"/>
        </w:rPr>
      </w:pPr>
      <w:r w:rsidRPr="001B6483">
        <w:rPr>
          <w:rFonts w:hint="eastAsia"/>
          <w:sz w:val="24"/>
          <w:szCs w:val="24"/>
        </w:rPr>
        <w:t>南开大学</w:t>
      </w:r>
      <w:r>
        <w:rPr>
          <w:rFonts w:hint="eastAsia"/>
          <w:sz w:val="24"/>
          <w:szCs w:val="24"/>
        </w:rPr>
        <w:t>数学科学学院团委</w:t>
      </w:r>
    </w:p>
    <w:p w:rsidR="00F61D87" w:rsidRPr="001B6483" w:rsidRDefault="00F61D87" w:rsidP="001B6483">
      <w:pPr>
        <w:spacing w:before="156" w:after="156"/>
        <w:rPr>
          <w:b/>
          <w:sz w:val="24"/>
          <w:szCs w:val="24"/>
        </w:rPr>
      </w:pPr>
      <w:r w:rsidRPr="001B6483"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承</w:t>
      </w:r>
      <w:r w:rsidRPr="001B6483">
        <w:rPr>
          <w:rFonts w:hint="eastAsia"/>
          <w:b/>
          <w:sz w:val="24"/>
          <w:szCs w:val="24"/>
        </w:rPr>
        <w:t>办方】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南开大学量化投资研究会</w:t>
      </w:r>
    </w:p>
    <w:p w:rsidR="001B6483" w:rsidRPr="001B6483" w:rsidRDefault="001B6483" w:rsidP="001B6483">
      <w:pPr>
        <w:spacing w:before="156" w:after="156"/>
        <w:rPr>
          <w:b/>
          <w:sz w:val="24"/>
          <w:szCs w:val="24"/>
        </w:rPr>
      </w:pPr>
      <w:r w:rsidRPr="001B6483">
        <w:rPr>
          <w:rFonts w:hint="eastAsia"/>
          <w:b/>
          <w:sz w:val="24"/>
          <w:szCs w:val="24"/>
        </w:rPr>
        <w:t>【赞助方】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津投期货经纪有限公司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</w:p>
    <w:p w:rsidR="00F61D87" w:rsidRPr="00404EB2" w:rsidRDefault="00F61D87" w:rsidP="00F61D87">
      <w:pPr>
        <w:spacing w:before="156" w:after="156"/>
        <w:rPr>
          <w:b/>
          <w:sz w:val="24"/>
          <w:szCs w:val="24"/>
        </w:rPr>
      </w:pPr>
      <w:r w:rsidRPr="00404EB2">
        <w:rPr>
          <w:rFonts w:hint="eastAsia"/>
          <w:b/>
          <w:sz w:val="24"/>
          <w:szCs w:val="24"/>
        </w:rPr>
        <w:t>【报名须知】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1.</w:t>
      </w:r>
      <w:r w:rsidRPr="001B6483">
        <w:rPr>
          <w:rFonts w:hint="eastAsia"/>
          <w:sz w:val="24"/>
          <w:szCs w:val="24"/>
        </w:rPr>
        <w:tab/>
      </w:r>
      <w:r w:rsidRPr="001B6483">
        <w:rPr>
          <w:rFonts w:hint="eastAsia"/>
          <w:sz w:val="24"/>
          <w:szCs w:val="24"/>
        </w:rPr>
        <w:t>报名时间：即日起到</w:t>
      </w:r>
      <w:r w:rsidRPr="001B6483">
        <w:rPr>
          <w:rFonts w:hint="eastAsia"/>
          <w:sz w:val="24"/>
          <w:szCs w:val="24"/>
        </w:rPr>
        <w:t>2014</w:t>
      </w:r>
      <w:r w:rsidRPr="001B6483">
        <w:rPr>
          <w:rFonts w:hint="eastAsia"/>
          <w:sz w:val="24"/>
          <w:szCs w:val="24"/>
        </w:rPr>
        <w:t>年</w:t>
      </w:r>
      <w:r w:rsidRPr="001B6483">
        <w:rPr>
          <w:rFonts w:hint="eastAsia"/>
          <w:sz w:val="24"/>
          <w:szCs w:val="24"/>
        </w:rPr>
        <w:t>11</w:t>
      </w:r>
      <w:r w:rsidRPr="001B6483">
        <w:rPr>
          <w:rFonts w:hint="eastAsia"/>
          <w:sz w:val="24"/>
          <w:szCs w:val="24"/>
        </w:rPr>
        <w:t>月</w:t>
      </w:r>
      <w:r w:rsidRPr="001B6483">
        <w:rPr>
          <w:rFonts w:hint="eastAsia"/>
          <w:sz w:val="24"/>
          <w:szCs w:val="24"/>
        </w:rPr>
        <w:t>30</w:t>
      </w:r>
      <w:r w:rsidRPr="001B6483">
        <w:rPr>
          <w:rFonts w:hint="eastAsia"/>
          <w:sz w:val="24"/>
          <w:szCs w:val="24"/>
        </w:rPr>
        <w:t>日</w:t>
      </w:r>
      <w:r w:rsidRPr="001B648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 w:rsidRPr="001B6483"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，希望参赛者报名尽量在大赛宣讲会之前，可以有更充分的时间参加比赛。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2.</w:t>
      </w:r>
      <w:r w:rsidRPr="001B6483">
        <w:rPr>
          <w:rFonts w:hint="eastAsia"/>
          <w:sz w:val="24"/>
          <w:szCs w:val="24"/>
        </w:rPr>
        <w:tab/>
      </w:r>
      <w:r w:rsidRPr="001B6483">
        <w:rPr>
          <w:rFonts w:hint="eastAsia"/>
          <w:sz w:val="24"/>
          <w:szCs w:val="24"/>
        </w:rPr>
        <w:t>比赛主要面向南开大学全体学生（本科生、研究生均可报名），同时欢迎外校学生报名。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3.</w:t>
      </w:r>
      <w:r w:rsidRPr="001B6483">
        <w:rPr>
          <w:rFonts w:hint="eastAsia"/>
          <w:sz w:val="24"/>
          <w:szCs w:val="24"/>
        </w:rPr>
        <w:tab/>
      </w:r>
      <w:r w:rsidRPr="001B6483">
        <w:rPr>
          <w:rFonts w:hint="eastAsia"/>
          <w:sz w:val="24"/>
          <w:szCs w:val="24"/>
        </w:rPr>
        <w:t>参赛方式：参赛者团队名义参赛，团队</w:t>
      </w:r>
      <w:r>
        <w:rPr>
          <w:rFonts w:hint="eastAsia"/>
          <w:sz w:val="24"/>
          <w:szCs w:val="24"/>
        </w:rPr>
        <w:t>限</w:t>
      </w:r>
      <w:r>
        <w:rPr>
          <w:rFonts w:hint="eastAsia"/>
          <w:sz w:val="24"/>
          <w:szCs w:val="24"/>
        </w:rPr>
        <w:t>3</w:t>
      </w:r>
      <w:r w:rsidRPr="001B6483">
        <w:rPr>
          <w:rFonts w:hint="eastAsia"/>
          <w:sz w:val="24"/>
          <w:szCs w:val="24"/>
        </w:rPr>
        <w:t>人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4.</w:t>
      </w:r>
      <w:r w:rsidRPr="001B6483">
        <w:rPr>
          <w:rFonts w:hint="eastAsia"/>
          <w:sz w:val="24"/>
          <w:szCs w:val="24"/>
        </w:rPr>
        <w:tab/>
      </w:r>
      <w:r w:rsidRPr="001B6483">
        <w:rPr>
          <w:rFonts w:hint="eastAsia"/>
          <w:sz w:val="24"/>
          <w:szCs w:val="24"/>
        </w:rPr>
        <w:t>报名方式：</w:t>
      </w:r>
    </w:p>
    <w:p w:rsidR="0032677B" w:rsidRPr="00954F6E" w:rsidRDefault="00F61D87" w:rsidP="0032677B">
      <w:pPr>
        <w:widowControl/>
        <w:shd w:val="clear" w:color="auto" w:fill="FFFFFF"/>
        <w:spacing w:before="156" w:after="156"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B6483">
        <w:rPr>
          <w:rFonts w:hint="eastAsia"/>
          <w:sz w:val="24"/>
          <w:szCs w:val="24"/>
        </w:rPr>
        <w:t>1</w:t>
      </w:r>
      <w:r w:rsidRPr="001B6483">
        <w:rPr>
          <w:rFonts w:hint="eastAsia"/>
          <w:sz w:val="24"/>
          <w:szCs w:val="24"/>
        </w:rPr>
        <w:t>）邮件报名：</w:t>
      </w:r>
      <w:r w:rsidR="0032677B" w:rsidRPr="00954F6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发送“队长+两名队员”的“姓名+年级+学院+专业+个人简介（200字内）”到公邮</w:t>
      </w:r>
      <w:r w:rsidR="0032677B" w:rsidRPr="00954F6E">
        <w:rPr>
          <w:rFonts w:ascii="Helvetica" w:eastAsia="宋体" w:hAnsi="Helvetica" w:cs="Helvetica"/>
          <w:color w:val="3E3E3E"/>
          <w:kern w:val="0"/>
          <w:sz w:val="24"/>
          <w:szCs w:val="24"/>
        </w:rPr>
        <w:t>tjb_2014@163.com</w:t>
      </w:r>
      <w:r w:rsidR="0032677B" w:rsidRPr="00954F6E">
        <w:rPr>
          <w:rFonts w:ascii="Helvetica" w:eastAsia="宋体" w:hAnsi="Helvetica" w:cs="Helvetica"/>
          <w:color w:val="3E3E3E"/>
          <w:kern w:val="0"/>
          <w:sz w:val="24"/>
          <w:szCs w:val="24"/>
        </w:rPr>
        <w:t>（请勿以附件的形式发送）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2</w:t>
      </w:r>
      <w:r w:rsidRPr="001B6483">
        <w:rPr>
          <w:rFonts w:hint="eastAsia"/>
          <w:sz w:val="24"/>
          <w:szCs w:val="24"/>
        </w:rPr>
        <w:t>）现场报名：</w:t>
      </w:r>
      <w:r w:rsidR="0032677B">
        <w:rPr>
          <w:rFonts w:hint="eastAsia"/>
          <w:sz w:val="24"/>
          <w:szCs w:val="24"/>
        </w:rPr>
        <w:t>大赛宣讲会</w:t>
      </w:r>
      <w:r w:rsidRPr="001B6483">
        <w:rPr>
          <w:rFonts w:hint="eastAsia"/>
          <w:sz w:val="24"/>
          <w:szCs w:val="24"/>
        </w:rPr>
        <w:t>期间填写纸质报名表交与工作人员</w:t>
      </w:r>
    </w:p>
    <w:p w:rsidR="00F61D87" w:rsidRPr="00A16008" w:rsidRDefault="00F61D87" w:rsidP="00F61D87">
      <w:pPr>
        <w:spacing w:before="156" w:after="156"/>
        <w:rPr>
          <w:b/>
          <w:sz w:val="24"/>
          <w:szCs w:val="24"/>
        </w:rPr>
      </w:pPr>
    </w:p>
    <w:p w:rsidR="00F61D87" w:rsidRPr="00A16008" w:rsidRDefault="00F61D87" w:rsidP="00F61D87">
      <w:pPr>
        <w:spacing w:before="156" w:after="156"/>
        <w:rPr>
          <w:b/>
          <w:sz w:val="24"/>
          <w:szCs w:val="24"/>
        </w:rPr>
      </w:pPr>
      <w:r w:rsidRPr="00A16008">
        <w:rPr>
          <w:rFonts w:hint="eastAsia"/>
          <w:b/>
          <w:sz w:val="24"/>
          <w:szCs w:val="24"/>
        </w:rPr>
        <w:t>【竞赛流程及安排】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1</w:t>
      </w:r>
      <w:r w:rsidRPr="001B648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大</w:t>
      </w:r>
      <w:r w:rsidRPr="001B6483">
        <w:rPr>
          <w:rFonts w:hint="eastAsia"/>
          <w:sz w:val="24"/>
          <w:szCs w:val="24"/>
        </w:rPr>
        <w:t>赛</w:t>
      </w:r>
      <w:r>
        <w:rPr>
          <w:rFonts w:hint="eastAsia"/>
          <w:sz w:val="24"/>
          <w:szCs w:val="24"/>
        </w:rPr>
        <w:t>安排</w:t>
      </w:r>
    </w:p>
    <w:tbl>
      <w:tblPr>
        <w:tblStyle w:val="a4"/>
        <w:tblW w:w="0" w:type="auto"/>
        <w:tblInd w:w="1325" w:type="dxa"/>
        <w:tblLook w:val="04A0"/>
      </w:tblPr>
      <w:tblGrid>
        <w:gridCol w:w="2840"/>
        <w:gridCol w:w="2841"/>
      </w:tblGrid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大赛宣讲会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1B6483">
              <w:rPr>
                <w:rFonts w:hint="eastAsia"/>
                <w:sz w:val="24"/>
                <w:szCs w:val="24"/>
              </w:rPr>
              <w:t>2014</w:t>
            </w:r>
            <w:r>
              <w:rPr>
                <w:rFonts w:hint="eastAsia"/>
                <w:sz w:val="24"/>
                <w:szCs w:val="24"/>
              </w:rPr>
              <w:t>.11.19  19:0</w:t>
            </w:r>
            <w:r w:rsidRPr="001B6483">
              <w:rPr>
                <w:rFonts w:hint="eastAsia"/>
                <w:sz w:val="24"/>
                <w:szCs w:val="24"/>
              </w:rPr>
              <w:t>0</w:t>
            </w:r>
          </w:p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数学院第一教室</w:t>
            </w:r>
          </w:p>
        </w:tc>
      </w:tr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比赛阶段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1B6483">
              <w:rPr>
                <w:rFonts w:hint="eastAsia"/>
                <w:sz w:val="24"/>
                <w:szCs w:val="24"/>
              </w:rPr>
              <w:t>2014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1B6483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1B6483">
              <w:rPr>
                <w:rFonts w:hint="eastAsia"/>
                <w:sz w:val="24"/>
                <w:szCs w:val="24"/>
              </w:rPr>
              <w:t>20</w:t>
            </w:r>
            <w:r w:rsidRPr="001B6483">
              <w:rPr>
                <w:rFonts w:hint="eastAsia"/>
                <w:sz w:val="24"/>
                <w:szCs w:val="24"/>
              </w:rPr>
              <w:t>—</w:t>
            </w:r>
            <w:r w:rsidRPr="001B6483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.1</w:t>
            </w:r>
            <w:r w:rsidRPr="001B6483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评审颁奖阶段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1B6483">
              <w:rPr>
                <w:rFonts w:hint="eastAsia"/>
                <w:sz w:val="24"/>
                <w:szCs w:val="24"/>
              </w:rPr>
              <w:t>2014.12.11</w:t>
            </w:r>
            <w:r w:rsidRPr="001B6483">
              <w:rPr>
                <w:rFonts w:hint="eastAsia"/>
                <w:sz w:val="24"/>
                <w:szCs w:val="24"/>
              </w:rPr>
              <w:t>—</w:t>
            </w:r>
            <w:r w:rsidRPr="001B6483">
              <w:rPr>
                <w:rFonts w:hint="eastAsia"/>
                <w:sz w:val="24"/>
                <w:szCs w:val="24"/>
              </w:rPr>
              <w:t>12.31</w:t>
            </w:r>
          </w:p>
        </w:tc>
      </w:tr>
    </w:tbl>
    <w:p w:rsidR="00F61D87" w:rsidRDefault="00F61D87" w:rsidP="00F61D87">
      <w:pPr>
        <w:spacing w:before="156" w:after="156"/>
        <w:rPr>
          <w:sz w:val="24"/>
          <w:szCs w:val="24"/>
        </w:rPr>
      </w:pP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 w:rsidRPr="001B6483">
        <w:rPr>
          <w:rFonts w:hint="eastAsia"/>
          <w:sz w:val="24"/>
          <w:szCs w:val="24"/>
        </w:rPr>
        <w:t>开赛当天上午</w:t>
      </w:r>
      <w:r w:rsidRPr="001B6483">
        <w:rPr>
          <w:rFonts w:hint="eastAsia"/>
          <w:sz w:val="24"/>
          <w:szCs w:val="24"/>
        </w:rPr>
        <w:t>8:00</w:t>
      </w:r>
      <w:r w:rsidRPr="001B6483">
        <w:rPr>
          <w:rFonts w:hint="eastAsia"/>
          <w:sz w:val="24"/>
          <w:szCs w:val="24"/>
        </w:rPr>
        <w:t>我们会将赛题准时发布到各位团队队长邮箱，比赛分为</w:t>
      </w:r>
      <w:r w:rsidRPr="001B6483">
        <w:rPr>
          <w:rFonts w:hint="eastAsia"/>
          <w:sz w:val="24"/>
          <w:szCs w:val="24"/>
        </w:rPr>
        <w:t>A</w:t>
      </w:r>
      <w:r w:rsidRPr="001B6483">
        <w:rPr>
          <w:rFonts w:hint="eastAsia"/>
          <w:sz w:val="24"/>
          <w:szCs w:val="24"/>
        </w:rPr>
        <w:t>、</w:t>
      </w:r>
      <w:r w:rsidRPr="001B6483">
        <w:rPr>
          <w:rFonts w:hint="eastAsia"/>
          <w:sz w:val="24"/>
          <w:szCs w:val="24"/>
        </w:rPr>
        <w:t>B</w:t>
      </w:r>
      <w:r w:rsidRPr="001B6483">
        <w:rPr>
          <w:rFonts w:hint="eastAsia"/>
          <w:sz w:val="24"/>
          <w:szCs w:val="24"/>
        </w:rPr>
        <w:t>两题，参赛选手其中任选一题进行建模解答，并在截止时间</w:t>
      </w:r>
      <w:r>
        <w:rPr>
          <w:rFonts w:hint="eastAsia"/>
          <w:sz w:val="24"/>
          <w:szCs w:val="24"/>
        </w:rPr>
        <w:t>内</w:t>
      </w:r>
      <w:r w:rsidRPr="001B6483">
        <w:rPr>
          <w:rFonts w:hint="eastAsia"/>
          <w:sz w:val="24"/>
          <w:szCs w:val="24"/>
        </w:rPr>
        <w:t>提交论文、数据</w:t>
      </w:r>
      <w:r w:rsidRPr="001B6483">
        <w:rPr>
          <w:rFonts w:hint="eastAsia"/>
          <w:sz w:val="24"/>
          <w:szCs w:val="24"/>
        </w:rPr>
        <w:lastRenderedPageBreak/>
        <w:t>及源程序等文件</w:t>
      </w:r>
      <w:r>
        <w:rPr>
          <w:rFonts w:hint="eastAsia"/>
          <w:sz w:val="24"/>
          <w:szCs w:val="24"/>
        </w:rPr>
        <w:t>。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1B6483">
        <w:rPr>
          <w:rFonts w:hint="eastAsia"/>
          <w:sz w:val="24"/>
          <w:szCs w:val="24"/>
        </w:rPr>
        <w:t xml:space="preserve">. </w:t>
      </w:r>
      <w:r w:rsidRPr="001B6483">
        <w:rPr>
          <w:rFonts w:hint="eastAsia"/>
          <w:sz w:val="24"/>
          <w:szCs w:val="24"/>
        </w:rPr>
        <w:t>评奖：</w:t>
      </w:r>
      <w:r>
        <w:rPr>
          <w:rFonts w:hint="eastAsia"/>
          <w:sz w:val="24"/>
          <w:szCs w:val="24"/>
        </w:rPr>
        <w:t>赛后我们将评出特等奖、一二三等奖、优胜奖若干；如有必要，我们会在颁奖晚会通过答辩展示的方式决出最终的一等奖。</w:t>
      </w:r>
    </w:p>
    <w:p w:rsidR="00F61D87" w:rsidRPr="00A16008" w:rsidRDefault="00F61D87" w:rsidP="00F61D87">
      <w:pPr>
        <w:spacing w:before="156" w:after="156"/>
        <w:rPr>
          <w:b/>
          <w:sz w:val="24"/>
          <w:szCs w:val="24"/>
        </w:rPr>
      </w:pPr>
    </w:p>
    <w:p w:rsidR="00F61D87" w:rsidRPr="00A16008" w:rsidRDefault="00F61D87" w:rsidP="00F61D87">
      <w:pPr>
        <w:spacing w:before="156" w:after="156"/>
        <w:rPr>
          <w:b/>
          <w:sz w:val="24"/>
          <w:szCs w:val="24"/>
        </w:rPr>
      </w:pPr>
      <w:r w:rsidRPr="00A16008">
        <w:rPr>
          <w:rFonts w:hint="eastAsia"/>
          <w:b/>
          <w:sz w:val="24"/>
          <w:szCs w:val="24"/>
        </w:rPr>
        <w:t>【奖励设置】</w:t>
      </w:r>
    </w:p>
    <w:p w:rsidR="00F61D87" w:rsidRPr="00095176" w:rsidRDefault="00F61D87" w:rsidP="00F61D87">
      <w:pPr>
        <w:pStyle w:val="a3"/>
        <w:numPr>
          <w:ilvl w:val="0"/>
          <w:numId w:val="4"/>
        </w:numPr>
        <w:spacing w:before="156" w:after="156"/>
        <w:ind w:firstLineChars="0"/>
        <w:rPr>
          <w:sz w:val="24"/>
          <w:szCs w:val="24"/>
        </w:rPr>
      </w:pPr>
      <w:r w:rsidRPr="00095176">
        <w:rPr>
          <w:rFonts w:hint="eastAsia"/>
          <w:sz w:val="24"/>
          <w:szCs w:val="24"/>
        </w:rPr>
        <w:t>奖金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</w:tr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5000</w:t>
            </w:r>
          </w:p>
        </w:tc>
      </w:tr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</w:p>
        </w:tc>
      </w:tr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 w:rsidR="00F61D87" w:rsidTr="00162F7E">
        <w:tc>
          <w:tcPr>
            <w:tcW w:w="2840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优胜奖</w:t>
            </w:r>
          </w:p>
        </w:tc>
        <w:tc>
          <w:tcPr>
            <w:tcW w:w="2841" w:type="dxa"/>
          </w:tcPr>
          <w:p w:rsidR="00F61D87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若干名</w:t>
            </w:r>
          </w:p>
        </w:tc>
        <w:tc>
          <w:tcPr>
            <w:tcW w:w="2841" w:type="dxa"/>
          </w:tcPr>
          <w:p w:rsidR="00F61D87" w:rsidRPr="00095176" w:rsidRDefault="00F61D87" w:rsidP="00162F7E">
            <w:pPr>
              <w:spacing w:before="156" w:after="156"/>
              <w:rPr>
                <w:sz w:val="24"/>
                <w:szCs w:val="24"/>
              </w:rPr>
            </w:pPr>
            <w:r>
              <w:rPr>
                <w:rFonts w:hint="eastAsia"/>
              </w:rPr>
              <w:t>每人获得</w:t>
            </w:r>
            <w:r>
              <w:rPr>
                <w:rFonts w:hint="eastAsia"/>
              </w:rPr>
              <w:t>32G</w:t>
            </w:r>
            <w:r>
              <w:rPr>
                <w:rFonts w:hint="eastAsia"/>
              </w:rPr>
              <w:t>精美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盘一个</w:t>
            </w:r>
          </w:p>
        </w:tc>
      </w:tr>
    </w:tbl>
    <w:p w:rsidR="00F61D87" w:rsidRPr="001B6483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2.</w:t>
      </w:r>
      <w:r w:rsidRPr="001B648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均获得</w:t>
      </w:r>
      <w:r w:rsidRPr="001B6483">
        <w:rPr>
          <w:rFonts w:hint="eastAsia"/>
          <w:sz w:val="24"/>
          <w:szCs w:val="24"/>
        </w:rPr>
        <w:t>南开量化和津投联名证书</w:t>
      </w:r>
    </w:p>
    <w:p w:rsidR="00F61D87" w:rsidRDefault="00F61D87" w:rsidP="00F61D87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3.</w:t>
      </w:r>
      <w:r w:rsidRPr="001B6483">
        <w:rPr>
          <w:rFonts w:hint="eastAsia"/>
          <w:sz w:val="24"/>
          <w:szCs w:val="24"/>
        </w:rPr>
        <w:tab/>
      </w:r>
      <w:r w:rsidRPr="001B6483">
        <w:rPr>
          <w:rFonts w:hint="eastAsia"/>
          <w:sz w:val="24"/>
          <w:szCs w:val="24"/>
        </w:rPr>
        <w:t>实习机会：获奖队伍均有机会接受评委会嘉宾的邀请到其公司进行实习</w:t>
      </w:r>
    </w:p>
    <w:p w:rsidR="00F61D87" w:rsidRPr="001B6483" w:rsidRDefault="00F61D87" w:rsidP="00F61D87">
      <w:p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>
        <w:rPr>
          <w:rFonts w:hint="eastAsia"/>
          <w:sz w:val="24"/>
          <w:szCs w:val="24"/>
        </w:rPr>
        <w:t>特别奖励：优秀的策略或方案得到企业认可时，有机会得到种子基金支持，投入实盘交易中应用。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【背景简介】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“量化投资”是指通过数理模型来实现投资理念，由计算机产生交易策略的一种投资方法。量化投资在海外的发展已有</w:t>
      </w:r>
      <w:r w:rsidRPr="001B6483">
        <w:rPr>
          <w:rFonts w:hint="eastAsia"/>
          <w:sz w:val="24"/>
          <w:szCs w:val="24"/>
        </w:rPr>
        <w:t>30</w:t>
      </w:r>
      <w:r w:rsidRPr="001B6483">
        <w:rPr>
          <w:rFonts w:hint="eastAsia"/>
          <w:sz w:val="24"/>
          <w:szCs w:val="24"/>
        </w:rPr>
        <w:t>多年的历史，市场规模和份额不断扩大、得到了越来越多投资者认可，但在我国，量化投资还有很大的发展空间。</w:t>
      </w:r>
    </w:p>
    <w:p w:rsidR="001B6483" w:rsidRPr="001B6483" w:rsidRDefault="001B6483" w:rsidP="001B6483">
      <w:pPr>
        <w:spacing w:before="156" w:after="156"/>
        <w:rPr>
          <w:sz w:val="24"/>
          <w:szCs w:val="24"/>
        </w:rPr>
      </w:pPr>
      <w:r w:rsidRPr="001B6483">
        <w:rPr>
          <w:rFonts w:hint="eastAsia"/>
          <w:sz w:val="24"/>
          <w:szCs w:val="24"/>
        </w:rPr>
        <w:t>为了更好的普及量化投资知识与相关数理模型，将市场与社会中重要的实践课题与学校所学知识联系起来，社团决定从真正的期货公司中寻找到实际问题，并以大学生们热爱的建模比赛形式让同学们参与其中，围绕量化投资方法，建立合适的数理模型，力争解决相关实际问题。</w:t>
      </w:r>
    </w:p>
    <w:p w:rsidR="00A16008" w:rsidRPr="001B6483" w:rsidRDefault="005A2798" w:rsidP="005A2798">
      <w:pPr>
        <w:spacing w:before="156" w:after="156"/>
        <w:jc w:val="center"/>
        <w:rPr>
          <w:sz w:val="24"/>
          <w:szCs w:val="24"/>
        </w:rPr>
      </w:pPr>
      <w:r w:rsidRPr="005A2798">
        <w:rPr>
          <w:rFonts w:hint="eastAsia"/>
          <w:sz w:val="24"/>
          <w:szCs w:val="24"/>
        </w:rPr>
        <w:lastRenderedPageBreak/>
        <w:drawing>
          <wp:inline distT="0" distB="0" distL="0" distR="0">
            <wp:extent cx="2495550" cy="2495550"/>
            <wp:effectExtent l="19050" t="0" r="0" b="0"/>
            <wp:docPr id="2" name="图片 1" descr="C:\Users\Administrator\Desktop\get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get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008" w:rsidRPr="001B6483" w:rsidSect="00C47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9E" w:rsidRDefault="004D109E" w:rsidP="006E658E">
      <w:pPr>
        <w:spacing w:before="120" w:after="120"/>
      </w:pPr>
      <w:r>
        <w:separator/>
      </w:r>
    </w:p>
  </w:endnote>
  <w:endnote w:type="continuationSeparator" w:id="0">
    <w:p w:rsidR="004D109E" w:rsidRDefault="004D109E" w:rsidP="006E658E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E" w:rsidRDefault="006E658E" w:rsidP="006E658E">
    <w:pPr>
      <w:pStyle w:val="a6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E" w:rsidRDefault="006E658E" w:rsidP="006E658E">
    <w:pPr>
      <w:pStyle w:val="a6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E" w:rsidRDefault="006E658E" w:rsidP="006E658E">
    <w:pPr>
      <w:pStyle w:val="a6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9E" w:rsidRDefault="004D109E" w:rsidP="006E658E">
      <w:pPr>
        <w:spacing w:before="120" w:after="120"/>
      </w:pPr>
      <w:r>
        <w:separator/>
      </w:r>
    </w:p>
  </w:footnote>
  <w:footnote w:type="continuationSeparator" w:id="0">
    <w:p w:rsidR="004D109E" w:rsidRDefault="004D109E" w:rsidP="006E658E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E" w:rsidRDefault="006E658E" w:rsidP="006E658E">
    <w:pPr>
      <w:pStyle w:val="a5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E" w:rsidRDefault="006E658E" w:rsidP="006E658E">
    <w:pPr>
      <w:pStyle w:val="a5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E" w:rsidRDefault="006E658E" w:rsidP="006E658E">
    <w:pPr>
      <w:pStyle w:val="a5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329"/>
    <w:multiLevelType w:val="hybridMultilevel"/>
    <w:tmpl w:val="3CA8844C"/>
    <w:lvl w:ilvl="0" w:tplc="EDAC7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B0471"/>
    <w:multiLevelType w:val="hybridMultilevel"/>
    <w:tmpl w:val="A7BAFAC6"/>
    <w:lvl w:ilvl="0" w:tplc="05D4F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D416FE"/>
    <w:multiLevelType w:val="hybridMultilevel"/>
    <w:tmpl w:val="676CFA60"/>
    <w:lvl w:ilvl="0" w:tplc="CA1E5BA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F0EA3"/>
    <w:multiLevelType w:val="hybridMultilevel"/>
    <w:tmpl w:val="DBF6E8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9BE"/>
    <w:rsid w:val="000573DB"/>
    <w:rsid w:val="000831CF"/>
    <w:rsid w:val="00095176"/>
    <w:rsid w:val="000B49BE"/>
    <w:rsid w:val="000D6868"/>
    <w:rsid w:val="00100470"/>
    <w:rsid w:val="00103F19"/>
    <w:rsid w:val="001164F3"/>
    <w:rsid w:val="00197D60"/>
    <w:rsid w:val="001B6483"/>
    <w:rsid w:val="002476CC"/>
    <w:rsid w:val="002631EF"/>
    <w:rsid w:val="002674F1"/>
    <w:rsid w:val="002F48FF"/>
    <w:rsid w:val="0032677B"/>
    <w:rsid w:val="00404EB2"/>
    <w:rsid w:val="004448F6"/>
    <w:rsid w:val="00455A89"/>
    <w:rsid w:val="004A72D0"/>
    <w:rsid w:val="004B28AB"/>
    <w:rsid w:val="004D109E"/>
    <w:rsid w:val="004D35D1"/>
    <w:rsid w:val="004F348E"/>
    <w:rsid w:val="005A2798"/>
    <w:rsid w:val="005B4F5B"/>
    <w:rsid w:val="00621402"/>
    <w:rsid w:val="00676CBD"/>
    <w:rsid w:val="006820C3"/>
    <w:rsid w:val="006831D7"/>
    <w:rsid w:val="006C3152"/>
    <w:rsid w:val="006E658E"/>
    <w:rsid w:val="00717CA5"/>
    <w:rsid w:val="007A2EAB"/>
    <w:rsid w:val="00806DEC"/>
    <w:rsid w:val="008345E2"/>
    <w:rsid w:val="008513AE"/>
    <w:rsid w:val="008D59D2"/>
    <w:rsid w:val="008F6B76"/>
    <w:rsid w:val="00961EF1"/>
    <w:rsid w:val="00984693"/>
    <w:rsid w:val="009978A3"/>
    <w:rsid w:val="009E4096"/>
    <w:rsid w:val="00A05360"/>
    <w:rsid w:val="00A16008"/>
    <w:rsid w:val="00A273C7"/>
    <w:rsid w:val="00B672DF"/>
    <w:rsid w:val="00BC6C22"/>
    <w:rsid w:val="00BD2EB7"/>
    <w:rsid w:val="00BF0DCE"/>
    <w:rsid w:val="00C11F1A"/>
    <w:rsid w:val="00C47F28"/>
    <w:rsid w:val="00C54155"/>
    <w:rsid w:val="00C60DC5"/>
    <w:rsid w:val="00C74833"/>
    <w:rsid w:val="00C86BA2"/>
    <w:rsid w:val="00CE6B83"/>
    <w:rsid w:val="00CF3D6F"/>
    <w:rsid w:val="00D439C5"/>
    <w:rsid w:val="00DA7BAC"/>
    <w:rsid w:val="00DC7109"/>
    <w:rsid w:val="00DF452B"/>
    <w:rsid w:val="00E05DEF"/>
    <w:rsid w:val="00E173EC"/>
    <w:rsid w:val="00E423EE"/>
    <w:rsid w:val="00E60EB6"/>
    <w:rsid w:val="00E61298"/>
    <w:rsid w:val="00EB436D"/>
    <w:rsid w:val="00F17E8F"/>
    <w:rsid w:val="00F40FA9"/>
    <w:rsid w:val="00F571A0"/>
    <w:rsid w:val="00F61D87"/>
    <w:rsid w:val="00F77A24"/>
    <w:rsid w:val="00F8214C"/>
    <w:rsid w:val="00F8662B"/>
    <w:rsid w:val="00FB3029"/>
    <w:rsid w:val="00FC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EC"/>
    <w:pPr>
      <w:ind w:firstLineChars="200" w:firstLine="420"/>
    </w:pPr>
  </w:style>
  <w:style w:type="table" w:styleId="a4">
    <w:name w:val="Table Grid"/>
    <w:basedOn w:val="a1"/>
    <w:uiPriority w:val="59"/>
    <w:rsid w:val="00C74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E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658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6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65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A27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2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F0F3-E191-438A-B9D8-41B8E094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148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61</cp:revision>
  <dcterms:created xsi:type="dcterms:W3CDTF">2014-11-06T14:48:00Z</dcterms:created>
  <dcterms:modified xsi:type="dcterms:W3CDTF">2014-11-10T14:52:00Z</dcterms:modified>
</cp:coreProperties>
</file>